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8A4" w:rsidRDefault="00EF78A4" w:rsidP="00EF78A4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323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8A4" w:rsidRDefault="00EF78A4" w:rsidP="00EF78A4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 ИЗБИРАТЕЛЬНАЯ КОМИССИЯ </w:t>
      </w:r>
    </w:p>
    <w:p w:rsidR="00EF78A4" w:rsidRDefault="00EF78A4" w:rsidP="00EF78A4">
      <w:pPr>
        <w:jc w:val="center"/>
        <w:rPr>
          <w:b/>
          <w:sz w:val="22"/>
        </w:rPr>
      </w:pPr>
      <w:r>
        <w:rPr>
          <w:b/>
          <w:sz w:val="28"/>
        </w:rPr>
        <w:t>БАГАЕВСКОГО РАЙОНА РОСТОВСКОЙ ОБЛАСТИ</w:t>
      </w:r>
      <w:r>
        <w:rPr>
          <w:b/>
          <w:sz w:val="22"/>
        </w:rPr>
        <w:t xml:space="preserve"> </w:t>
      </w:r>
    </w:p>
    <w:p w:rsidR="00EF78A4" w:rsidRDefault="00EF78A4" w:rsidP="00EF78A4">
      <w:pPr>
        <w:jc w:val="center"/>
        <w:rPr>
          <w:b/>
          <w:sz w:val="28"/>
          <w:szCs w:val="28"/>
        </w:rPr>
      </w:pPr>
    </w:p>
    <w:p w:rsidR="00EF78A4" w:rsidRDefault="00EF78A4" w:rsidP="00EF78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F78A4" w:rsidRPr="009B71BE" w:rsidRDefault="00EF78A4" w:rsidP="00EF78A4">
      <w:pPr>
        <w:jc w:val="center"/>
        <w:rPr>
          <w:b/>
          <w:sz w:val="28"/>
          <w:szCs w:val="28"/>
        </w:rPr>
      </w:pPr>
    </w:p>
    <w:p w:rsidR="00EF78A4" w:rsidRPr="009B71BE" w:rsidRDefault="00EF78A4" w:rsidP="00EF78A4">
      <w:pPr>
        <w:jc w:val="center"/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575E83">
        <w:rPr>
          <w:sz w:val="28"/>
          <w:szCs w:val="28"/>
        </w:rPr>
        <w:t xml:space="preserve"> 2023</w:t>
      </w:r>
      <w:r w:rsidRPr="009B71BE">
        <w:rPr>
          <w:sz w:val="28"/>
          <w:szCs w:val="28"/>
        </w:rPr>
        <w:t xml:space="preserve"> г.                                                                </w:t>
      </w:r>
      <w:r>
        <w:rPr>
          <w:sz w:val="28"/>
          <w:szCs w:val="28"/>
        </w:rPr>
        <w:t xml:space="preserve">                           № 55-7</w:t>
      </w:r>
    </w:p>
    <w:p w:rsidR="00EF78A4" w:rsidRDefault="00EF78A4" w:rsidP="00EF78A4">
      <w:pPr>
        <w:jc w:val="center"/>
        <w:rPr>
          <w:b/>
          <w:sz w:val="28"/>
          <w:szCs w:val="28"/>
        </w:rPr>
      </w:pPr>
      <w:r w:rsidRPr="009B71BE">
        <w:rPr>
          <w:b/>
          <w:sz w:val="28"/>
          <w:szCs w:val="28"/>
        </w:rPr>
        <w:t xml:space="preserve">ст. </w:t>
      </w:r>
      <w:proofErr w:type="spellStart"/>
      <w:r w:rsidRPr="009B71BE">
        <w:rPr>
          <w:b/>
          <w:sz w:val="28"/>
          <w:szCs w:val="28"/>
        </w:rPr>
        <w:t>Багаевская</w:t>
      </w:r>
      <w:proofErr w:type="spellEnd"/>
    </w:p>
    <w:p w:rsidR="00EF78A4" w:rsidRDefault="00EF78A4" w:rsidP="00EF78A4">
      <w:pPr>
        <w:jc w:val="center"/>
        <w:rPr>
          <w:b/>
          <w:sz w:val="28"/>
          <w:szCs w:val="28"/>
        </w:rPr>
      </w:pPr>
    </w:p>
    <w:p w:rsidR="00EF78A4" w:rsidRDefault="00EF78A4" w:rsidP="00EF78A4">
      <w:pPr>
        <w:keepNext/>
        <w:ind w:left="1418" w:right="1275"/>
        <w:jc w:val="both"/>
        <w:outlineLvl w:val="1"/>
        <w:rPr>
          <w:b/>
          <w:bCs/>
          <w:sz w:val="28"/>
          <w:szCs w:val="28"/>
        </w:rPr>
      </w:pPr>
      <w:r w:rsidRPr="0037178A">
        <w:rPr>
          <w:b/>
          <w:bCs/>
          <w:sz w:val="28"/>
          <w:szCs w:val="28"/>
        </w:rPr>
        <w:t xml:space="preserve">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</w:t>
      </w:r>
      <w:r w:rsidRPr="0037178A">
        <w:rPr>
          <w:b/>
          <w:bCs/>
          <w:sz w:val="28"/>
          <w:szCs w:val="28"/>
        </w:rPr>
        <w:br/>
        <w:t xml:space="preserve">с использованием машиночитаемого кода </w:t>
      </w:r>
      <w:r w:rsidRPr="00F62861">
        <w:rPr>
          <w:b/>
          <w:bCs/>
          <w:sz w:val="28"/>
          <w:szCs w:val="28"/>
        </w:rPr>
        <w:t>при проведении выборов депутатов Законодательного Собрания Ростовской области седьмого созыва, назначенных на 10 сентября 2023 года</w:t>
      </w:r>
    </w:p>
    <w:p w:rsidR="00EF78A4" w:rsidRPr="0037178A" w:rsidRDefault="00EF78A4" w:rsidP="00EF78A4">
      <w:pPr>
        <w:keepNext/>
        <w:ind w:left="1843" w:right="1699"/>
        <w:jc w:val="both"/>
        <w:outlineLvl w:val="1"/>
        <w:rPr>
          <w:b/>
          <w:bCs/>
          <w:sz w:val="28"/>
          <w:szCs w:val="28"/>
        </w:rPr>
      </w:pPr>
    </w:p>
    <w:p w:rsidR="00EF78A4" w:rsidRDefault="00EF78A4" w:rsidP="00EF78A4">
      <w:pPr>
        <w:shd w:val="clear" w:color="auto" w:fill="FFFFFF"/>
        <w:spacing w:line="360" w:lineRule="auto"/>
        <w:ind w:right="5" w:firstLine="709"/>
        <w:jc w:val="center"/>
        <w:rPr>
          <w:sz w:val="28"/>
          <w:szCs w:val="28"/>
        </w:rPr>
      </w:pPr>
      <w:r w:rsidRPr="0037178A">
        <w:rPr>
          <w:sz w:val="28"/>
          <w:szCs w:val="28"/>
        </w:rPr>
        <w:t xml:space="preserve">В соответствии с пунктом 1 постановления Центральной избирательной комиссии Российской Федерации от 15.02.2017 № 74/667-7 </w:t>
      </w:r>
      <w:r w:rsidRPr="0037178A">
        <w:rPr>
          <w:sz w:val="28"/>
          <w:szCs w:val="28"/>
        </w:rPr>
        <w:br/>
        <w:t xml:space="preserve">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</w:t>
      </w:r>
      <w:r w:rsidRPr="0037178A">
        <w:rPr>
          <w:sz w:val="28"/>
          <w:szCs w:val="28"/>
        </w:rPr>
        <w:br/>
        <w:t>в Государственную автоматизированную систему Российской Федерации «Выборы» с использованием машиночитаемого кода»,</w:t>
      </w:r>
      <w:r>
        <w:rPr>
          <w:sz w:val="28"/>
          <w:szCs w:val="28"/>
        </w:rPr>
        <w:t xml:space="preserve"> </w:t>
      </w:r>
    </w:p>
    <w:p w:rsidR="00EF78A4" w:rsidRDefault="00EF78A4" w:rsidP="00EF78A4">
      <w:pPr>
        <w:shd w:val="clear" w:color="auto" w:fill="FFFFFF"/>
        <w:spacing w:line="360" w:lineRule="auto"/>
        <w:ind w:right="5" w:firstLine="709"/>
        <w:jc w:val="center"/>
        <w:rPr>
          <w:sz w:val="28"/>
          <w:szCs w:val="28"/>
        </w:rPr>
      </w:pPr>
      <w:r w:rsidRPr="009B71BE">
        <w:rPr>
          <w:spacing w:val="1"/>
          <w:sz w:val="28"/>
          <w:szCs w:val="28"/>
        </w:rPr>
        <w:t xml:space="preserve">Территориальная избирательная комиссия Багаевского района Ростовской области </w:t>
      </w:r>
      <w:r w:rsidRPr="009B71BE">
        <w:rPr>
          <w:sz w:val="28"/>
          <w:szCs w:val="28"/>
        </w:rPr>
        <w:t>ПОСТАНОВЛЯЕТ:</w:t>
      </w:r>
    </w:p>
    <w:p w:rsidR="00EF78A4" w:rsidRPr="0037178A" w:rsidRDefault="00EF78A4" w:rsidP="00EF78A4">
      <w:pPr>
        <w:spacing w:line="360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>1.</w:t>
      </w:r>
      <w:r w:rsidRPr="0037178A">
        <w:rPr>
          <w:sz w:val="28"/>
          <w:szCs w:val="28"/>
          <w:lang w:val="en-US"/>
        </w:rPr>
        <w:t> </w:t>
      </w:r>
      <w:proofErr w:type="gramStart"/>
      <w:r w:rsidRPr="0037178A">
        <w:rPr>
          <w:sz w:val="28"/>
          <w:szCs w:val="28"/>
        </w:rPr>
        <w:t xml:space="preserve">Согласовать с Избирательной комиссией Ростовской области применение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(далее – Технология) при проведении выборов депутатов </w:t>
      </w:r>
      <w:r w:rsidRPr="00F62861">
        <w:rPr>
          <w:sz w:val="28"/>
          <w:szCs w:val="28"/>
        </w:rPr>
        <w:t xml:space="preserve">Законодательного Собрания Ростовской области седьмого </w:t>
      </w:r>
      <w:r w:rsidRPr="00F62861">
        <w:rPr>
          <w:sz w:val="28"/>
          <w:szCs w:val="28"/>
        </w:rPr>
        <w:lastRenderedPageBreak/>
        <w:t>созыва, назначенных на 10 сентября 2023 года</w:t>
      </w:r>
      <w:r w:rsidRPr="0037178A">
        <w:rPr>
          <w:bCs/>
          <w:sz w:val="28"/>
          <w:szCs w:val="28"/>
        </w:rPr>
        <w:t xml:space="preserve">, </w:t>
      </w:r>
      <w:r w:rsidRPr="0037178A">
        <w:rPr>
          <w:sz w:val="28"/>
          <w:szCs w:val="28"/>
        </w:rPr>
        <w:t xml:space="preserve">на избирательных </w:t>
      </w:r>
      <w:r>
        <w:rPr>
          <w:sz w:val="28"/>
          <w:szCs w:val="28"/>
        </w:rPr>
        <w:t>участках</w:t>
      </w:r>
      <w:proofErr w:type="gramEnd"/>
      <w:r>
        <w:rPr>
          <w:sz w:val="28"/>
          <w:szCs w:val="28"/>
        </w:rPr>
        <w:t xml:space="preserve"> согласно приложению № 1</w:t>
      </w:r>
      <w:r w:rsidRPr="0037178A">
        <w:rPr>
          <w:sz w:val="28"/>
          <w:szCs w:val="28"/>
        </w:rPr>
        <w:t>.</w:t>
      </w:r>
    </w:p>
    <w:p w:rsidR="00EF78A4" w:rsidRPr="0037178A" w:rsidRDefault="00EF78A4" w:rsidP="00EF78A4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>2. </w:t>
      </w:r>
      <w:proofErr w:type="gramStart"/>
      <w:r w:rsidRPr="0037178A">
        <w:rPr>
          <w:sz w:val="28"/>
          <w:szCs w:val="28"/>
        </w:rPr>
        <w:t xml:space="preserve">Установить, что изготовление протоколов участковых избирательных комиссий об итогах голосования с машиночитаемым кодом, ввод данных указанных протоколов в Государственную автоматизированную систему Российской Федерации «Выборы» (далее – ГАС «Выборы») осуществляется согласно Порядку применения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</w:t>
      </w:r>
      <w:r w:rsidRPr="0037178A">
        <w:rPr>
          <w:sz w:val="28"/>
          <w:szCs w:val="28"/>
        </w:rPr>
        <w:br/>
        <w:t>об итогах голосования в Государственную автоматизированную систему Российской Федерации «Выборы» с</w:t>
      </w:r>
      <w:proofErr w:type="gramEnd"/>
      <w:r w:rsidRPr="0037178A">
        <w:rPr>
          <w:sz w:val="28"/>
          <w:szCs w:val="28"/>
        </w:rPr>
        <w:t xml:space="preserve"> использованием машиночитаемого кода, </w:t>
      </w:r>
      <w:proofErr w:type="gramStart"/>
      <w:r w:rsidRPr="0037178A">
        <w:rPr>
          <w:sz w:val="28"/>
          <w:szCs w:val="28"/>
        </w:rPr>
        <w:t>утвержденному</w:t>
      </w:r>
      <w:proofErr w:type="gramEnd"/>
      <w:r w:rsidRPr="0037178A">
        <w:rPr>
          <w:sz w:val="28"/>
          <w:szCs w:val="28"/>
        </w:rPr>
        <w:t xml:space="preserve"> постановлением Центральной избирательной комиссии Российской Федерации от 15.02.2017 № 74/667-7, с учетом следующих особенностей:</w:t>
      </w:r>
    </w:p>
    <w:p w:rsidR="00EF78A4" w:rsidRPr="0037178A" w:rsidRDefault="00EF78A4" w:rsidP="00EF78A4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2.1. Передача внешнего носителя информации (USB </w:t>
      </w:r>
      <w:proofErr w:type="spellStart"/>
      <w:r w:rsidRPr="0037178A">
        <w:rPr>
          <w:sz w:val="28"/>
          <w:szCs w:val="28"/>
        </w:rPr>
        <w:t>флэш-накопитель</w:t>
      </w:r>
      <w:proofErr w:type="spellEnd"/>
      <w:r w:rsidRPr="0037178A">
        <w:rPr>
          <w:sz w:val="28"/>
          <w:szCs w:val="28"/>
        </w:rPr>
        <w:t xml:space="preserve">) с файлами, содержащими шаблон протокола участковой избирательной комиссии об итогах голосования с машиночитаемым кодом, производится системным администратором территориального комплекса средств автоматизации ГАС «Выборы» председателям участковых избирательных комиссий не </w:t>
      </w:r>
      <w:proofErr w:type="gramStart"/>
      <w:r w:rsidRPr="0037178A">
        <w:rPr>
          <w:sz w:val="28"/>
          <w:szCs w:val="28"/>
        </w:rPr>
        <w:t>позднее</w:t>
      </w:r>
      <w:proofErr w:type="gramEnd"/>
      <w:r w:rsidRPr="0037178A">
        <w:rPr>
          <w:sz w:val="28"/>
          <w:szCs w:val="28"/>
        </w:rPr>
        <w:t xml:space="preserve"> чем за 3 дня до первого дня голосования по Акту приема-передачи </w:t>
      </w:r>
      <w:proofErr w:type="spellStart"/>
      <w:r w:rsidRPr="0037178A">
        <w:rPr>
          <w:sz w:val="28"/>
          <w:szCs w:val="28"/>
        </w:rPr>
        <w:t>флэш-накопителя</w:t>
      </w:r>
      <w:proofErr w:type="spellEnd"/>
      <w:r w:rsidRPr="0037178A">
        <w:rPr>
          <w:sz w:val="28"/>
          <w:szCs w:val="28"/>
        </w:rPr>
        <w:t xml:space="preserve"> в заклеенном конверте, опечатанном печатью Территориальной избирательной комиссии </w:t>
      </w:r>
      <w:r>
        <w:rPr>
          <w:sz w:val="28"/>
          <w:szCs w:val="28"/>
        </w:rPr>
        <w:t>Багаевского района Ростовской области</w:t>
      </w:r>
      <w:r w:rsidRPr="0037178A">
        <w:rPr>
          <w:sz w:val="28"/>
          <w:szCs w:val="28"/>
        </w:rPr>
        <w:t xml:space="preserve">, согласно приложению № 2. Копирование шаблонов протокола на передаваемые в участковые избирательные комиссии USB </w:t>
      </w:r>
      <w:proofErr w:type="spellStart"/>
      <w:r w:rsidRPr="0037178A">
        <w:rPr>
          <w:sz w:val="28"/>
          <w:szCs w:val="28"/>
        </w:rPr>
        <w:t>флэш-накопители</w:t>
      </w:r>
      <w:proofErr w:type="spellEnd"/>
      <w:r w:rsidRPr="0037178A">
        <w:rPr>
          <w:sz w:val="28"/>
          <w:szCs w:val="28"/>
        </w:rPr>
        <w:t xml:space="preserve"> осуществляется после их проверки на отсутствие компьютерных вирусов и иных вредоносных программ. </w:t>
      </w:r>
    </w:p>
    <w:p w:rsidR="00EF78A4" w:rsidRPr="0037178A" w:rsidRDefault="00EF78A4" w:rsidP="00EF78A4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Участковые комиссии возвращают внешние носители информации </w:t>
      </w:r>
      <w:r w:rsidRPr="0037178A">
        <w:rPr>
          <w:sz w:val="28"/>
          <w:szCs w:val="28"/>
        </w:rPr>
        <w:br/>
        <w:t xml:space="preserve">в Территориальную избирательную комиссию </w:t>
      </w:r>
      <w:r>
        <w:rPr>
          <w:sz w:val="28"/>
          <w:szCs w:val="28"/>
        </w:rPr>
        <w:t xml:space="preserve">Багаевского района Ростовской области </w:t>
      </w:r>
      <w:r w:rsidRPr="0037178A">
        <w:rPr>
          <w:sz w:val="28"/>
          <w:szCs w:val="28"/>
        </w:rPr>
        <w:t>при передаче первых экземпляров протоколов участковой комиссии об итогах голосования.</w:t>
      </w:r>
    </w:p>
    <w:p w:rsidR="00EF78A4" w:rsidRPr="0037178A" w:rsidRDefault="00EF78A4" w:rsidP="00EF78A4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2.2. В шаблон протокола участковой избирательной комиссии </w:t>
      </w:r>
      <w:r w:rsidRPr="0037178A">
        <w:rPr>
          <w:sz w:val="28"/>
          <w:szCs w:val="28"/>
        </w:rPr>
        <w:br/>
        <w:t>об итогах голосования с машиночитаемым кодом числа по всем строкам заносятся без нулей в начале ряда вне зависимости от количества цифр.</w:t>
      </w:r>
    </w:p>
    <w:p w:rsidR="00EF78A4" w:rsidRPr="0037178A" w:rsidRDefault="00EF78A4" w:rsidP="00EF78A4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lastRenderedPageBreak/>
        <w:t xml:space="preserve">3. Участковым избирательным комиссиям в случае невозможности использования оборудования для изготовления протокола участковой избирательной комиссии об итогах голосования с машиночитаемым кодом </w:t>
      </w:r>
      <w:r w:rsidRPr="0037178A">
        <w:rPr>
          <w:sz w:val="28"/>
          <w:szCs w:val="28"/>
        </w:rPr>
        <w:br/>
        <w:t xml:space="preserve">и (или) специального программного обеспечения (далее - СПО) участковой избирательной комиссии незамедлительно извещать Территориальную избирательную комиссию </w:t>
      </w:r>
      <w:r>
        <w:rPr>
          <w:sz w:val="28"/>
          <w:szCs w:val="28"/>
        </w:rPr>
        <w:t xml:space="preserve">Багаевского района ростовской области </w:t>
      </w:r>
      <w:r w:rsidRPr="0037178A">
        <w:rPr>
          <w:sz w:val="28"/>
          <w:szCs w:val="28"/>
        </w:rPr>
        <w:t>и составлять акт по форме согласно приложению № 3.</w:t>
      </w:r>
    </w:p>
    <w:p w:rsidR="00EF78A4" w:rsidRPr="0037178A" w:rsidRDefault="00EF78A4" w:rsidP="00EF78A4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>4.  Системному администратору территориального комплекса средств автоматизации ГАС «Выборы»:</w:t>
      </w:r>
    </w:p>
    <w:p w:rsidR="00EF78A4" w:rsidRPr="0037178A" w:rsidRDefault="00EF78A4" w:rsidP="00EF78A4">
      <w:pPr>
        <w:tabs>
          <w:tab w:val="left" w:pos="1276"/>
        </w:tabs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4.1. Провести обучение операторов СПО работе с Технологией в срок </w:t>
      </w:r>
      <w:r w:rsidRPr="0037178A">
        <w:rPr>
          <w:sz w:val="28"/>
          <w:szCs w:val="28"/>
        </w:rPr>
        <w:br/>
        <w:t xml:space="preserve">не </w:t>
      </w:r>
      <w:proofErr w:type="gramStart"/>
      <w:r w:rsidRPr="0037178A">
        <w:rPr>
          <w:sz w:val="28"/>
          <w:szCs w:val="28"/>
        </w:rPr>
        <w:t>позднее</w:t>
      </w:r>
      <w:proofErr w:type="gramEnd"/>
      <w:r w:rsidRPr="0037178A">
        <w:rPr>
          <w:sz w:val="28"/>
          <w:szCs w:val="28"/>
        </w:rPr>
        <w:t xml:space="preserve"> чем за 14 дней до первого дня голосования.</w:t>
      </w:r>
    </w:p>
    <w:p w:rsidR="00EF78A4" w:rsidRPr="0037178A" w:rsidRDefault="00EF78A4" w:rsidP="00EF78A4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4.2. Организовать установку соответствующих технических средств </w:t>
      </w:r>
      <w:r w:rsidRPr="0037178A">
        <w:rPr>
          <w:sz w:val="28"/>
          <w:szCs w:val="28"/>
        </w:rPr>
        <w:br/>
        <w:t xml:space="preserve">в помещениях участков для голосования, на которых будет применяться Технология, и провести проверку работоспособности программного обеспечения, в том числе антивирусную проверку, в срок </w:t>
      </w:r>
      <w:r w:rsidRPr="0037178A">
        <w:rPr>
          <w:sz w:val="28"/>
          <w:szCs w:val="28"/>
        </w:rPr>
        <w:br/>
        <w:t xml:space="preserve">не </w:t>
      </w:r>
      <w:proofErr w:type="gramStart"/>
      <w:r w:rsidRPr="0037178A">
        <w:rPr>
          <w:sz w:val="28"/>
          <w:szCs w:val="28"/>
        </w:rPr>
        <w:t>позднее</w:t>
      </w:r>
      <w:proofErr w:type="gramEnd"/>
      <w:r w:rsidRPr="0037178A">
        <w:rPr>
          <w:sz w:val="28"/>
          <w:szCs w:val="28"/>
        </w:rPr>
        <w:t xml:space="preserve"> чем за 7 дней до первого дня голосования.</w:t>
      </w:r>
    </w:p>
    <w:p w:rsidR="00EF78A4" w:rsidRPr="0037178A" w:rsidRDefault="00EF78A4" w:rsidP="00EF78A4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4.3. Организовать в день, предшествующий первому дню голосования, проведение в участковых избирательных комиссиях тренировки по работе </w:t>
      </w:r>
      <w:r w:rsidRPr="0037178A">
        <w:rPr>
          <w:sz w:val="28"/>
          <w:szCs w:val="28"/>
        </w:rPr>
        <w:br/>
        <w:t>с СПО.</w:t>
      </w:r>
    </w:p>
    <w:p w:rsidR="00EF78A4" w:rsidRPr="0037178A" w:rsidRDefault="00EF78A4" w:rsidP="00EF78A4">
      <w:pPr>
        <w:tabs>
          <w:tab w:val="left" w:pos="0"/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5. Направить настоящее постановление в Избирательную комиссию Ростовской области. </w:t>
      </w:r>
    </w:p>
    <w:p w:rsidR="00EF78A4" w:rsidRPr="0037178A" w:rsidRDefault="00EF78A4" w:rsidP="00EF78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7178A">
        <w:rPr>
          <w:sz w:val="28"/>
          <w:szCs w:val="28"/>
        </w:rPr>
        <w:t xml:space="preserve">. </w:t>
      </w:r>
      <w:proofErr w:type="gramStart"/>
      <w:r w:rsidRPr="0037178A">
        <w:rPr>
          <w:sz w:val="28"/>
          <w:szCs w:val="28"/>
        </w:rPr>
        <w:t>Разместить</w:t>
      </w:r>
      <w:proofErr w:type="gramEnd"/>
      <w:r w:rsidRPr="0037178A">
        <w:rPr>
          <w:sz w:val="28"/>
          <w:szCs w:val="28"/>
        </w:rPr>
        <w:t xml:space="preserve"> настоящее постановление на сайте Территориальной  избирательной комиссии </w:t>
      </w:r>
      <w:r>
        <w:rPr>
          <w:sz w:val="28"/>
          <w:szCs w:val="28"/>
        </w:rPr>
        <w:t>Багаевского</w:t>
      </w:r>
      <w:r w:rsidRPr="0037178A">
        <w:rPr>
          <w:sz w:val="28"/>
          <w:szCs w:val="28"/>
        </w:rPr>
        <w:t xml:space="preserve"> района Ростовской области в сети «Интернет».</w:t>
      </w:r>
    </w:p>
    <w:p w:rsidR="00EF78A4" w:rsidRPr="0037178A" w:rsidRDefault="00EF78A4" w:rsidP="00EF78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7178A">
        <w:rPr>
          <w:sz w:val="28"/>
          <w:szCs w:val="28"/>
        </w:rPr>
        <w:t xml:space="preserve">. </w:t>
      </w:r>
      <w:proofErr w:type="gramStart"/>
      <w:r w:rsidRPr="0037178A">
        <w:rPr>
          <w:sz w:val="28"/>
          <w:szCs w:val="28"/>
        </w:rPr>
        <w:t>Контроль за</w:t>
      </w:r>
      <w:proofErr w:type="gramEnd"/>
      <w:r w:rsidRPr="0037178A">
        <w:rPr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>Багаевского</w:t>
      </w:r>
      <w:r w:rsidRPr="0037178A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Маслянко</w:t>
      </w:r>
      <w:proofErr w:type="spellEnd"/>
      <w:r>
        <w:rPr>
          <w:sz w:val="28"/>
          <w:szCs w:val="28"/>
        </w:rPr>
        <w:t xml:space="preserve"> Елену Ивановну</w:t>
      </w:r>
      <w:r w:rsidRPr="0037178A">
        <w:rPr>
          <w:sz w:val="28"/>
          <w:szCs w:val="28"/>
        </w:rPr>
        <w:t>.</w:t>
      </w:r>
    </w:p>
    <w:p w:rsidR="00EF78A4" w:rsidRPr="009B71BE" w:rsidRDefault="00EF78A4" w:rsidP="00EF78A4">
      <w:pPr>
        <w:shd w:val="clear" w:color="auto" w:fill="FFFFFF"/>
        <w:spacing w:line="360" w:lineRule="auto"/>
        <w:ind w:right="5" w:firstLine="709"/>
        <w:jc w:val="center"/>
        <w:rPr>
          <w:spacing w:val="1"/>
          <w:sz w:val="28"/>
          <w:szCs w:val="28"/>
        </w:rPr>
      </w:pPr>
    </w:p>
    <w:p w:rsidR="00EF78A4" w:rsidRDefault="00EF78A4" w:rsidP="00EF78A4">
      <w:pPr>
        <w:rPr>
          <w:b/>
          <w:sz w:val="28"/>
          <w:szCs w:val="28"/>
        </w:rPr>
      </w:pPr>
    </w:p>
    <w:p w:rsidR="00EF78A4" w:rsidRPr="009B71BE" w:rsidRDefault="00EF78A4" w:rsidP="00EF78A4">
      <w:pPr>
        <w:ind w:left="349"/>
        <w:jc w:val="both"/>
      </w:pPr>
    </w:p>
    <w:p w:rsidR="00EF78A4" w:rsidRPr="009B71BE" w:rsidRDefault="00EF78A4" w:rsidP="00EF78A4">
      <w:pPr>
        <w:rPr>
          <w:sz w:val="28"/>
          <w:szCs w:val="28"/>
        </w:rPr>
      </w:pPr>
      <w:r w:rsidRPr="009B71BE">
        <w:rPr>
          <w:sz w:val="28"/>
          <w:szCs w:val="28"/>
        </w:rPr>
        <w:t>Председатель комиссии</w:t>
      </w:r>
      <w:r w:rsidRPr="009B71BE">
        <w:rPr>
          <w:sz w:val="28"/>
          <w:szCs w:val="28"/>
        </w:rPr>
        <w:tab/>
      </w:r>
      <w:r w:rsidRPr="009B71BE">
        <w:rPr>
          <w:sz w:val="28"/>
          <w:szCs w:val="28"/>
        </w:rPr>
        <w:tab/>
      </w:r>
      <w:r w:rsidRPr="009B71BE">
        <w:rPr>
          <w:sz w:val="28"/>
          <w:szCs w:val="28"/>
        </w:rPr>
        <w:tab/>
      </w:r>
      <w:r w:rsidRPr="009B71BE">
        <w:rPr>
          <w:sz w:val="28"/>
          <w:szCs w:val="28"/>
        </w:rPr>
        <w:tab/>
        <w:t xml:space="preserve">         Е.И. </w:t>
      </w:r>
      <w:proofErr w:type="spellStart"/>
      <w:r w:rsidRPr="009B71BE">
        <w:rPr>
          <w:sz w:val="28"/>
          <w:szCs w:val="28"/>
        </w:rPr>
        <w:t>Маслянко</w:t>
      </w:r>
      <w:proofErr w:type="spellEnd"/>
    </w:p>
    <w:p w:rsidR="00EF78A4" w:rsidRPr="009B71BE" w:rsidRDefault="00EF78A4" w:rsidP="00EF78A4">
      <w:pPr>
        <w:rPr>
          <w:sz w:val="28"/>
          <w:szCs w:val="28"/>
        </w:rPr>
      </w:pPr>
    </w:p>
    <w:p w:rsidR="00EF78A4" w:rsidRDefault="00EF78A4" w:rsidP="00EF78A4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81106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</w:t>
      </w:r>
      <w:r w:rsidRPr="009B71BE">
        <w:rPr>
          <w:sz w:val="28"/>
          <w:szCs w:val="28"/>
        </w:rPr>
        <w:t xml:space="preserve">А.С. </w:t>
      </w:r>
      <w:proofErr w:type="spellStart"/>
      <w:r w:rsidRPr="009B71BE">
        <w:rPr>
          <w:sz w:val="28"/>
          <w:szCs w:val="28"/>
        </w:rPr>
        <w:t>Максумова</w:t>
      </w:r>
      <w:proofErr w:type="spellEnd"/>
    </w:p>
    <w:p w:rsidR="00EF78A4" w:rsidRPr="00325B5F" w:rsidRDefault="00EF78A4" w:rsidP="00EF78A4">
      <w:pPr>
        <w:rPr>
          <w:sz w:val="28"/>
          <w:szCs w:val="28"/>
        </w:rPr>
      </w:pPr>
    </w:p>
    <w:sectPr w:rsidR="00EF78A4" w:rsidRPr="00325B5F" w:rsidSect="00F62861">
      <w:pgSz w:w="11906" w:h="16838"/>
      <w:pgMar w:top="1134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/>
  <w:rsids>
    <w:rsidRoot w:val="00D72E4C"/>
    <w:rsid w:val="00015F34"/>
    <w:rsid w:val="000370A4"/>
    <w:rsid w:val="000A0944"/>
    <w:rsid w:val="000C6696"/>
    <w:rsid w:val="000D4595"/>
    <w:rsid w:val="00107B9F"/>
    <w:rsid w:val="001B4943"/>
    <w:rsid w:val="00207046"/>
    <w:rsid w:val="002731A8"/>
    <w:rsid w:val="002A58EE"/>
    <w:rsid w:val="002B09E1"/>
    <w:rsid w:val="00304C8D"/>
    <w:rsid w:val="0031193C"/>
    <w:rsid w:val="00326BF2"/>
    <w:rsid w:val="003479BE"/>
    <w:rsid w:val="0037178A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2351F"/>
    <w:rsid w:val="00575E83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56B95"/>
    <w:rsid w:val="007E3428"/>
    <w:rsid w:val="00811066"/>
    <w:rsid w:val="008514BE"/>
    <w:rsid w:val="0085553D"/>
    <w:rsid w:val="008E4187"/>
    <w:rsid w:val="008E7AB8"/>
    <w:rsid w:val="00911FF7"/>
    <w:rsid w:val="00927F1B"/>
    <w:rsid w:val="00955C7F"/>
    <w:rsid w:val="009841D0"/>
    <w:rsid w:val="009B7B11"/>
    <w:rsid w:val="009E79F4"/>
    <w:rsid w:val="00A112D0"/>
    <w:rsid w:val="00A234A2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ED0D53"/>
    <w:rsid w:val="00EF78A4"/>
    <w:rsid w:val="00F50B07"/>
    <w:rsid w:val="00F62861"/>
    <w:rsid w:val="00F77FB8"/>
    <w:rsid w:val="00FA283C"/>
    <w:rsid w:val="00FB5942"/>
    <w:rsid w:val="00FC799A"/>
    <w:rsid w:val="00FF3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8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ARM_PPZ</cp:lastModifiedBy>
  <cp:revision>16</cp:revision>
  <cp:lastPrinted>2023-07-31T12:11:00Z</cp:lastPrinted>
  <dcterms:created xsi:type="dcterms:W3CDTF">2022-07-16T08:40:00Z</dcterms:created>
  <dcterms:modified xsi:type="dcterms:W3CDTF">2023-07-31T12:11:00Z</dcterms:modified>
</cp:coreProperties>
</file>